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E7C" w:rsidRDefault="00A37531">
      <w:pPr>
        <w:spacing w:before="240" w:after="240"/>
        <w:jc w:val="center"/>
        <w:rPr>
          <w:rFonts w:ascii="Times New Roman" w:eastAsia="Times New Roman" w:hAnsi="Times New Roman" w:cs="Times New Roman"/>
          <w:sz w:val="78"/>
          <w:szCs w:val="78"/>
          <w:vertAlign w:val="superscript"/>
        </w:rPr>
      </w:pPr>
      <w:bookmarkStart w:id="0" w:name="_GoBack"/>
      <w:bookmarkEnd w:id="0"/>
      <w:r>
        <w:rPr>
          <w:rFonts w:ascii="Times New Roman" w:eastAsia="Times New Roman" w:hAnsi="Times New Roman" w:cs="Times New Roman"/>
          <w:sz w:val="78"/>
          <w:szCs w:val="78"/>
        </w:rPr>
        <w:t>The Easy Case 1.0</w:t>
      </w:r>
    </w:p>
    <w:p w:rsidR="009E0E7C" w:rsidRDefault="00A37531">
      <w:pPr>
        <w:spacing w:before="240" w:after="240"/>
        <w:jc w:val="center"/>
        <w:rPr>
          <w:rFonts w:ascii="Times New Roman" w:eastAsia="Times New Roman" w:hAnsi="Times New Roman" w:cs="Times New Roman"/>
          <w:sz w:val="78"/>
          <w:szCs w:val="78"/>
        </w:rPr>
      </w:pPr>
      <w:r>
        <w:rPr>
          <w:rFonts w:ascii="Times New Roman" w:eastAsia="Times New Roman" w:hAnsi="Times New Roman" w:cs="Times New Roman"/>
          <w:sz w:val="78"/>
          <w:szCs w:val="78"/>
        </w:rPr>
        <w:t>from</w:t>
      </w:r>
    </w:p>
    <w:p w:rsidR="009E0E7C" w:rsidRDefault="00A37531">
      <w:pPr>
        <w:spacing w:before="240" w:after="240"/>
        <w:jc w:val="center"/>
        <w:rPr>
          <w:rFonts w:ascii="Times New Roman" w:eastAsia="Times New Roman" w:hAnsi="Times New Roman" w:cs="Times New Roman"/>
          <w:sz w:val="78"/>
          <w:szCs w:val="78"/>
        </w:rPr>
      </w:pPr>
      <w:r>
        <w:rPr>
          <w:rFonts w:ascii="Times New Roman" w:eastAsia="Times New Roman" w:hAnsi="Times New Roman" w:cs="Times New Roman"/>
          <w:sz w:val="78"/>
          <w:szCs w:val="78"/>
        </w:rPr>
        <w:t>Easy Travel Inc.</w:t>
      </w:r>
    </w:p>
    <w:p w:rsidR="009E0E7C" w:rsidRDefault="00A37531">
      <w:pPr>
        <w:spacing w:before="240" w:after="240"/>
        <w:jc w:val="center"/>
        <w:rPr>
          <w:rFonts w:ascii="Times New Roman" w:eastAsia="Times New Roman" w:hAnsi="Times New Roman" w:cs="Times New Roman"/>
          <w:sz w:val="78"/>
          <w:szCs w:val="78"/>
        </w:rPr>
      </w:pPr>
      <w:r>
        <w:rPr>
          <w:rFonts w:ascii="Times New Roman" w:eastAsia="Times New Roman" w:hAnsi="Times New Roman" w:cs="Times New Roman"/>
          <w:sz w:val="78"/>
          <w:szCs w:val="78"/>
        </w:rPr>
        <w:t>Product User Manual</w:t>
      </w:r>
    </w:p>
    <w:p w:rsidR="009E0E7C" w:rsidRDefault="00A37531">
      <w:pPr>
        <w:spacing w:before="240" w:after="240"/>
      </w:pPr>
      <w:r>
        <w:t xml:space="preserve"> </w:t>
      </w:r>
      <w:r>
        <w:rPr>
          <w:noProof/>
        </w:rPr>
        <w:drawing>
          <wp:anchor distT="114300" distB="114300" distL="114300" distR="114300" simplePos="0" relativeHeight="251658240" behindDoc="0" locked="0" layoutInCell="1" hidden="0" allowOverlap="1">
            <wp:simplePos x="0" y="0"/>
            <wp:positionH relativeFrom="column">
              <wp:posOffset>-200024</wp:posOffset>
            </wp:positionH>
            <wp:positionV relativeFrom="paragraph">
              <wp:posOffset>447675</wp:posOffset>
            </wp:positionV>
            <wp:extent cx="2828925" cy="2948352"/>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28925" cy="2948352"/>
                    </a:xfrm>
                    <a:prstGeom prst="rect">
                      <a:avLst/>
                    </a:prstGeom>
                    <a:ln/>
                  </pic:spPr>
                </pic:pic>
              </a:graphicData>
            </a:graphic>
          </wp:anchor>
        </w:drawing>
      </w:r>
    </w:p>
    <w:p w:rsidR="009E0E7C" w:rsidRDefault="00A37531">
      <w:pPr>
        <w:spacing w:before="240" w:after="240"/>
        <w:jc w:val="center"/>
      </w:pPr>
      <w:r>
        <w:rPr>
          <w:noProof/>
        </w:rPr>
        <w:drawing>
          <wp:anchor distT="114300" distB="114300" distL="114300" distR="114300" simplePos="0" relativeHeight="251659264" behindDoc="0" locked="0" layoutInCell="1" hidden="0" allowOverlap="1">
            <wp:simplePos x="0" y="0"/>
            <wp:positionH relativeFrom="column">
              <wp:posOffset>3314700</wp:posOffset>
            </wp:positionH>
            <wp:positionV relativeFrom="paragraph">
              <wp:posOffset>139112</wp:posOffset>
            </wp:positionV>
            <wp:extent cx="2743200" cy="2899954"/>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3200" cy="2899954"/>
                    </a:xfrm>
                    <a:prstGeom prst="rect">
                      <a:avLst/>
                    </a:prstGeom>
                    <a:ln/>
                  </pic:spPr>
                </pic:pic>
              </a:graphicData>
            </a:graphic>
          </wp:anchor>
        </w:drawing>
      </w:r>
    </w:p>
    <w:p w:rsidR="009E0E7C" w:rsidRDefault="009E0E7C">
      <w:pPr>
        <w:spacing w:before="240" w:after="240"/>
        <w:jc w:val="center"/>
      </w:pPr>
    </w:p>
    <w:p w:rsidR="009E0E7C" w:rsidRDefault="009E0E7C">
      <w:pPr>
        <w:spacing w:before="240" w:after="240"/>
        <w:jc w:val="center"/>
      </w:pPr>
    </w:p>
    <w:p w:rsidR="009E0E7C" w:rsidRDefault="009E0E7C">
      <w:pPr>
        <w:spacing w:before="240" w:after="240"/>
        <w:jc w:val="center"/>
      </w:pPr>
    </w:p>
    <w:p w:rsidR="009E0E7C" w:rsidRDefault="009E0E7C">
      <w:pPr>
        <w:spacing w:before="240" w:after="240"/>
        <w:jc w:val="center"/>
      </w:pPr>
    </w:p>
    <w:p w:rsidR="009E0E7C" w:rsidRDefault="009E0E7C">
      <w:pPr>
        <w:spacing w:before="240" w:after="240"/>
        <w:jc w:val="center"/>
      </w:pPr>
    </w:p>
    <w:p w:rsidR="009E0E7C" w:rsidRDefault="009E0E7C">
      <w:pPr>
        <w:spacing w:before="240" w:after="240"/>
        <w:jc w:val="center"/>
      </w:pPr>
    </w:p>
    <w:p w:rsidR="009E0E7C" w:rsidRDefault="009E0E7C">
      <w:pPr>
        <w:spacing w:before="240" w:after="240"/>
        <w:jc w:val="center"/>
      </w:pPr>
    </w:p>
    <w:p w:rsidR="009E0E7C" w:rsidRDefault="009E0E7C">
      <w:pPr>
        <w:spacing w:before="240" w:after="240"/>
        <w:jc w:val="center"/>
      </w:pPr>
    </w:p>
    <w:p w:rsidR="009E0E7C" w:rsidRDefault="009E0E7C">
      <w:pPr>
        <w:spacing w:before="240" w:after="240"/>
        <w:jc w:val="center"/>
      </w:pPr>
    </w:p>
    <w:p w:rsidR="009E0E7C" w:rsidRDefault="009E0E7C">
      <w:pPr>
        <w:spacing w:before="240" w:after="240"/>
      </w:pPr>
    </w:p>
    <w:p w:rsidR="009E0E7C" w:rsidRDefault="009E0E7C">
      <w:pPr>
        <w:spacing w:before="240" w:after="240"/>
        <w:jc w:val="center"/>
      </w:pP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PLEASE READ THE FOLLOWING MANUAL BEFORE OPERATING THE EASY CASE 1.0</w:t>
      </w:r>
    </w:p>
    <w:p w:rsidR="009E0E7C" w:rsidRDefault="00A37531">
      <w:pPr>
        <w:spacing w:before="240" w:after="24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lastRenderedPageBreak/>
        <w:t>The Easy Case 1.0 by Easy Travel Inc.</w:t>
      </w:r>
    </w:p>
    <w:p w:rsidR="009E0E7C" w:rsidRDefault="00A37531">
      <w:pPr>
        <w:spacing w:before="240" w:after="240"/>
        <w:jc w:val="center"/>
      </w:pPr>
      <w:r>
        <w:t xml:space="preserve"> </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b/>
        </w:rPr>
        <w:t>Table of Contents</w:t>
      </w:r>
    </w:p>
    <w:sdt>
      <w:sdtPr>
        <w:id w:val="-1536967103"/>
        <w:docPartObj>
          <w:docPartGallery w:val="Table of Contents"/>
          <w:docPartUnique/>
        </w:docPartObj>
      </w:sdtPr>
      <w:sdtEndPr/>
      <w:sdtContent>
        <w:p w:rsidR="009E0E7C" w:rsidRDefault="00A37531">
          <w:pPr>
            <w:widowControl w:val="0"/>
            <w:tabs>
              <w:tab w:val="right" w:leader="dot" w:pos="12000"/>
            </w:tabs>
            <w:spacing w:before="60" w:line="240" w:lineRule="auto"/>
            <w:rPr>
              <w:rFonts w:ascii="Times New Roman" w:eastAsia="Times New Roman" w:hAnsi="Times New Roman" w:cs="Times New Roman"/>
              <w:b/>
              <w:color w:val="000000"/>
            </w:rPr>
          </w:pPr>
          <w:r>
            <w:fldChar w:fldCharType="begin"/>
          </w:r>
          <w:r>
            <w:instrText xml:space="preserve"> TOC \h \u \z \t "Heading 1,1,Heading 2,2,Heading 3,3,Heading 4,4,Heading 5,5,Heading 6,6,"</w:instrText>
          </w:r>
          <w:r>
            <w:fldChar w:fldCharType="separate"/>
          </w:r>
          <w:hyperlink w:anchor="_sy98zqipr8oa">
            <w:r>
              <w:rPr>
                <w:rFonts w:ascii="Times New Roman" w:eastAsia="Times New Roman" w:hAnsi="Times New Roman" w:cs="Times New Roman"/>
                <w:b/>
                <w:color w:val="000000"/>
              </w:rPr>
              <w:t>Assembly</w:t>
            </w:r>
            <w:r>
              <w:rPr>
                <w:rFonts w:ascii="Times New Roman" w:eastAsia="Times New Roman" w:hAnsi="Times New Roman" w:cs="Times New Roman"/>
                <w:b/>
                <w:color w:val="000000"/>
              </w:rPr>
              <w:tab/>
              <w:t>3</w:t>
            </w:r>
          </w:hyperlink>
        </w:p>
        <w:p w:rsidR="009E0E7C" w:rsidRDefault="00A37531">
          <w:pPr>
            <w:widowControl w:val="0"/>
            <w:tabs>
              <w:tab w:val="right" w:leader="dot" w:pos="12000"/>
            </w:tabs>
            <w:spacing w:before="60" w:line="240" w:lineRule="auto"/>
            <w:rPr>
              <w:rFonts w:ascii="Times New Roman" w:eastAsia="Times New Roman" w:hAnsi="Times New Roman" w:cs="Times New Roman"/>
              <w:b/>
              <w:color w:val="000000"/>
            </w:rPr>
          </w:pPr>
          <w:hyperlink w:anchor="_d6hqxjm6bsmu">
            <w:r>
              <w:rPr>
                <w:rFonts w:ascii="Times New Roman" w:eastAsia="Times New Roman" w:hAnsi="Times New Roman" w:cs="Times New Roman"/>
                <w:b/>
                <w:color w:val="000000"/>
              </w:rPr>
              <w:t>Unboxing and Use</w:t>
            </w:r>
            <w:r>
              <w:rPr>
                <w:rFonts w:ascii="Times New Roman" w:eastAsia="Times New Roman" w:hAnsi="Times New Roman" w:cs="Times New Roman"/>
                <w:b/>
                <w:color w:val="000000"/>
              </w:rPr>
              <w:tab/>
              <w:t>4</w:t>
            </w:r>
          </w:hyperlink>
        </w:p>
        <w:p w:rsidR="009E0E7C" w:rsidRDefault="00A37531">
          <w:pPr>
            <w:widowControl w:val="0"/>
            <w:tabs>
              <w:tab w:val="right" w:leader="dot" w:pos="12000"/>
            </w:tabs>
            <w:spacing w:before="60" w:line="240" w:lineRule="auto"/>
            <w:rPr>
              <w:rFonts w:ascii="Times New Roman" w:eastAsia="Times New Roman" w:hAnsi="Times New Roman" w:cs="Times New Roman"/>
              <w:b/>
              <w:color w:val="000000"/>
            </w:rPr>
          </w:pPr>
          <w:hyperlink w:anchor="_ofusy22vsel5">
            <w:r>
              <w:rPr>
                <w:rFonts w:ascii="Times New Roman" w:eastAsia="Times New Roman" w:hAnsi="Times New Roman" w:cs="Times New Roman"/>
                <w:b/>
                <w:color w:val="000000"/>
              </w:rPr>
              <w:t>Maintenance</w:t>
            </w:r>
            <w:r>
              <w:rPr>
                <w:rFonts w:ascii="Times New Roman" w:eastAsia="Times New Roman" w:hAnsi="Times New Roman" w:cs="Times New Roman"/>
                <w:b/>
                <w:color w:val="000000"/>
              </w:rPr>
              <w:tab/>
              <w:t>4</w:t>
            </w:r>
          </w:hyperlink>
        </w:p>
        <w:p w:rsidR="009E0E7C" w:rsidRDefault="00A37531">
          <w:pPr>
            <w:widowControl w:val="0"/>
            <w:tabs>
              <w:tab w:val="right" w:leader="dot" w:pos="12000"/>
            </w:tabs>
            <w:spacing w:before="60" w:line="240" w:lineRule="auto"/>
            <w:rPr>
              <w:rFonts w:ascii="Times New Roman" w:eastAsia="Times New Roman" w:hAnsi="Times New Roman" w:cs="Times New Roman"/>
              <w:b/>
              <w:color w:val="000000"/>
            </w:rPr>
          </w:pPr>
          <w:hyperlink w:anchor="_ybvy8votmiah">
            <w:r>
              <w:rPr>
                <w:rFonts w:ascii="Times New Roman" w:eastAsia="Times New Roman" w:hAnsi="Times New Roman" w:cs="Times New Roman"/>
                <w:b/>
                <w:color w:val="000000"/>
              </w:rPr>
              <w:t>Safety Information</w:t>
            </w:r>
            <w:r>
              <w:rPr>
                <w:rFonts w:ascii="Times New Roman" w:eastAsia="Times New Roman" w:hAnsi="Times New Roman" w:cs="Times New Roman"/>
                <w:b/>
                <w:color w:val="000000"/>
              </w:rPr>
              <w:tab/>
              <w:t>4</w:t>
            </w:r>
          </w:hyperlink>
        </w:p>
        <w:p w:rsidR="009E0E7C" w:rsidRDefault="00A37531">
          <w:pPr>
            <w:widowControl w:val="0"/>
            <w:tabs>
              <w:tab w:val="right" w:leader="dot" w:pos="12000"/>
            </w:tabs>
            <w:spacing w:before="60" w:line="240" w:lineRule="auto"/>
            <w:rPr>
              <w:rFonts w:ascii="Times New Roman" w:eastAsia="Times New Roman" w:hAnsi="Times New Roman" w:cs="Times New Roman"/>
              <w:b/>
              <w:color w:val="000000"/>
            </w:rPr>
          </w:pPr>
          <w:hyperlink w:anchor="_fb5npe9k2rd8">
            <w:r>
              <w:rPr>
                <w:rFonts w:ascii="Times New Roman" w:eastAsia="Times New Roman" w:hAnsi="Times New Roman" w:cs="Times New Roman"/>
                <w:b/>
                <w:color w:val="000000"/>
              </w:rPr>
              <w:t>Warranty Information</w:t>
            </w:r>
            <w:r>
              <w:rPr>
                <w:rFonts w:ascii="Times New Roman" w:eastAsia="Times New Roman" w:hAnsi="Times New Roman" w:cs="Times New Roman"/>
                <w:b/>
                <w:color w:val="000000"/>
              </w:rPr>
              <w:tab/>
              <w:t>5</w:t>
            </w:r>
          </w:hyperlink>
        </w:p>
        <w:p w:rsidR="009E0E7C" w:rsidRDefault="00A37531">
          <w:pPr>
            <w:widowControl w:val="0"/>
            <w:tabs>
              <w:tab w:val="right" w:leader="dot" w:pos="12000"/>
            </w:tabs>
            <w:spacing w:before="60" w:line="240" w:lineRule="auto"/>
            <w:rPr>
              <w:rFonts w:ascii="Times New Roman" w:eastAsia="Times New Roman" w:hAnsi="Times New Roman" w:cs="Times New Roman"/>
              <w:b/>
              <w:color w:val="000000"/>
            </w:rPr>
          </w:pPr>
          <w:hyperlink w:anchor="_7nww18mrhz2n">
            <w:r>
              <w:rPr>
                <w:rFonts w:ascii="Times New Roman" w:eastAsia="Times New Roman" w:hAnsi="Times New Roman" w:cs="Times New Roman"/>
                <w:b/>
                <w:color w:val="000000"/>
              </w:rPr>
              <w:t>Service Center</w:t>
            </w:r>
            <w:r>
              <w:rPr>
                <w:rFonts w:ascii="Times New Roman" w:eastAsia="Times New Roman" w:hAnsi="Times New Roman" w:cs="Times New Roman"/>
                <w:b/>
                <w:color w:val="000000"/>
              </w:rPr>
              <w:tab/>
              <w:t>6</w:t>
            </w:r>
          </w:hyperlink>
          <w:r>
            <w:fldChar w:fldCharType="end"/>
          </w:r>
        </w:p>
      </w:sdtContent>
    </w:sdt>
    <w:p w:rsidR="009E0E7C" w:rsidRDefault="009E0E7C">
      <w:pPr>
        <w:spacing w:before="240" w:after="240"/>
        <w:jc w:val="center"/>
        <w:rPr>
          <w:rFonts w:ascii="Times New Roman" w:eastAsia="Times New Roman" w:hAnsi="Times New Roman" w:cs="Times New Roman"/>
        </w:rPr>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9E0E7C">
      <w:pPr>
        <w:spacing w:before="240" w:after="240"/>
      </w:pPr>
    </w:p>
    <w:p w:rsidR="009E0E7C" w:rsidRDefault="00A37531">
      <w:pPr>
        <w:pStyle w:val="Heading1"/>
        <w:spacing w:before="240" w:after="240"/>
        <w:jc w:val="center"/>
        <w:rPr>
          <w:rFonts w:ascii="Times New Roman" w:eastAsia="Times New Roman" w:hAnsi="Times New Roman" w:cs="Times New Roman"/>
        </w:rPr>
      </w:pPr>
      <w:bookmarkStart w:id="1" w:name="_sy98zqipr8oa" w:colFirst="0" w:colLast="0"/>
      <w:bookmarkEnd w:id="1"/>
      <w:r>
        <w:rPr>
          <w:rFonts w:ascii="Times New Roman" w:eastAsia="Times New Roman" w:hAnsi="Times New Roman" w:cs="Times New Roman"/>
        </w:rPr>
        <w:lastRenderedPageBreak/>
        <w:t>Assembly</w:t>
      </w:r>
    </w:p>
    <w:p w:rsidR="009E0E7C" w:rsidRDefault="00A37531">
      <w:pPr>
        <w:jc w:val="center"/>
        <w:rPr>
          <w:rFonts w:ascii="Times New Roman" w:eastAsia="Times New Roman" w:hAnsi="Times New Roman" w:cs="Times New Roman"/>
        </w:rPr>
      </w:pPr>
      <w:r>
        <w:rPr>
          <w:rFonts w:ascii="Times New Roman" w:eastAsia="Times New Roman" w:hAnsi="Times New Roman" w:cs="Times New Roman"/>
        </w:rPr>
        <w:t xml:space="preserve">The Easy Case 1.0 is made of 3 simply designed components. This includes: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Base Container (where the toiletries are placed), the Top lid (which closes to secure your belongings inside) and lastly, the Hinge Pin (for the hinge on the back) in order to st</w:t>
      </w:r>
      <w:r>
        <w:rPr>
          <w:rFonts w:ascii="Times New Roman" w:eastAsia="Times New Roman" w:hAnsi="Times New Roman" w:cs="Times New Roman"/>
        </w:rPr>
        <w:t xml:space="preserve">ore you toiletries. </w:t>
      </w:r>
    </w:p>
    <w:p w:rsidR="009E0E7C" w:rsidRDefault="00A37531">
      <w:pPr>
        <w:spacing w:before="240" w:after="240"/>
        <w:jc w:val="center"/>
      </w:pPr>
      <w:r>
        <w:rPr>
          <w:noProof/>
        </w:rPr>
        <w:drawing>
          <wp:inline distT="114300" distB="114300" distL="114300" distR="114300">
            <wp:extent cx="3224213" cy="228925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7724" t="27453" r="18028" b="11152"/>
                    <a:stretch>
                      <a:fillRect/>
                    </a:stretch>
                  </pic:blipFill>
                  <pic:spPr>
                    <a:xfrm>
                      <a:off x="0" y="0"/>
                      <a:ext cx="3224213" cy="2289251"/>
                    </a:xfrm>
                    <a:prstGeom prst="rect">
                      <a:avLst/>
                    </a:prstGeom>
                    <a:ln/>
                  </pic:spPr>
                </pic:pic>
              </a:graphicData>
            </a:graphic>
          </wp:inline>
        </w:drawing>
      </w:r>
    </w:p>
    <w:p w:rsidR="009E0E7C" w:rsidRDefault="00A37531">
      <w:pPr>
        <w:spacing w:before="240" w:after="240"/>
        <w:jc w:val="center"/>
      </w:pPr>
      <w:r>
        <w:rPr>
          <w:noProof/>
        </w:rPr>
        <w:drawing>
          <wp:inline distT="114300" distB="114300" distL="114300" distR="114300">
            <wp:extent cx="4262438" cy="22193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21794" t="25095" r="6490" b="15307"/>
                    <a:stretch>
                      <a:fillRect/>
                    </a:stretch>
                  </pic:blipFill>
                  <pic:spPr>
                    <a:xfrm>
                      <a:off x="0" y="0"/>
                      <a:ext cx="4262438" cy="2219325"/>
                    </a:xfrm>
                    <a:prstGeom prst="rect">
                      <a:avLst/>
                    </a:prstGeom>
                    <a:ln/>
                  </pic:spPr>
                </pic:pic>
              </a:graphicData>
            </a:graphic>
          </wp:inline>
        </w:drawing>
      </w:r>
      <w:r>
        <w:t xml:space="preserve"> </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The Easy Case 1.0 includes: 1 Base Container, 1 Top Lid, and 1 Hinge Pin. All pieces come assembled for your convenience.</w:t>
      </w:r>
    </w:p>
    <w:p w:rsidR="009E0E7C" w:rsidRDefault="009E0E7C">
      <w:pPr>
        <w:spacing w:before="240" w:after="240"/>
      </w:pPr>
    </w:p>
    <w:p w:rsidR="009E0E7C" w:rsidRDefault="00A37531">
      <w:pPr>
        <w:spacing w:before="240" w:after="240"/>
      </w:pPr>
      <w:r>
        <w:t xml:space="preserve"> </w:t>
      </w:r>
    </w:p>
    <w:p w:rsidR="009E0E7C" w:rsidRDefault="009E0E7C">
      <w:pPr>
        <w:spacing w:before="240" w:after="240"/>
      </w:pPr>
    </w:p>
    <w:p w:rsidR="009E0E7C" w:rsidRDefault="009E0E7C">
      <w:pPr>
        <w:spacing w:before="240" w:after="240"/>
      </w:pPr>
    </w:p>
    <w:p w:rsidR="009E0E7C" w:rsidRDefault="00A37531">
      <w:pPr>
        <w:pStyle w:val="Heading1"/>
        <w:spacing w:before="240" w:after="240"/>
        <w:jc w:val="center"/>
        <w:rPr>
          <w:rFonts w:ascii="Times New Roman" w:eastAsia="Times New Roman" w:hAnsi="Times New Roman" w:cs="Times New Roman"/>
        </w:rPr>
      </w:pPr>
      <w:bookmarkStart w:id="2" w:name="_d6hqxjm6bsmu" w:colFirst="0" w:colLast="0"/>
      <w:bookmarkEnd w:id="2"/>
      <w:r>
        <w:rPr>
          <w:rFonts w:ascii="Times New Roman" w:eastAsia="Times New Roman" w:hAnsi="Times New Roman" w:cs="Times New Roman"/>
        </w:rPr>
        <w:lastRenderedPageBreak/>
        <w:t>Unboxing and Use</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Before using your new Easy Case 1.0, be sure to inspect that your Ease Case is in good condition and that there are no cracks and/or other damages. </w:t>
      </w: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be sure to check the hinge is working and functioning properly.</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In addition, before using your Easy Cas</w:t>
      </w:r>
      <w:r>
        <w:rPr>
          <w:rFonts w:ascii="Times New Roman" w:eastAsia="Times New Roman" w:hAnsi="Times New Roman" w:cs="Times New Roman"/>
        </w:rPr>
        <w:t xml:space="preserve">e 1.0 make sure that you thoroughly wash the case </w:t>
      </w:r>
      <w:proofErr w:type="gramStart"/>
      <w:r>
        <w:rPr>
          <w:rFonts w:ascii="Times New Roman" w:eastAsia="Times New Roman" w:hAnsi="Times New Roman" w:cs="Times New Roman"/>
        </w:rPr>
        <w:t>with  soap</w:t>
      </w:r>
      <w:proofErr w:type="gramEnd"/>
      <w:r>
        <w:rPr>
          <w:rFonts w:ascii="Times New Roman" w:eastAsia="Times New Roman" w:hAnsi="Times New Roman" w:cs="Times New Roman"/>
        </w:rPr>
        <w:t xml:space="preserve"> and warm water to ensure cleanliness prior to filling it with your toiletries. We are not responsible for any injuries or illnesses that are related to the product if you did not clean the Easy C</w:t>
      </w:r>
      <w:r>
        <w:rPr>
          <w:rFonts w:ascii="Times New Roman" w:eastAsia="Times New Roman" w:hAnsi="Times New Roman" w:cs="Times New Roman"/>
        </w:rPr>
        <w:t>ase 1.0</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The Easy Case 1.0 is a great solution for traveling with your </w:t>
      </w:r>
      <w:proofErr w:type="spellStart"/>
      <w:r>
        <w:rPr>
          <w:rFonts w:ascii="Times New Roman" w:eastAsia="Times New Roman" w:hAnsi="Times New Roman" w:cs="Times New Roman"/>
        </w:rPr>
        <w:t>tolietries</w:t>
      </w:r>
      <w:proofErr w:type="spellEnd"/>
      <w:r>
        <w:rPr>
          <w:rFonts w:ascii="Times New Roman" w:eastAsia="Times New Roman" w:hAnsi="Times New Roman" w:cs="Times New Roman"/>
        </w:rPr>
        <w:t>/personal belongings. The Easy Case does not protect your personal belongings against water and other airborne pathogens. The Manufacturer's recommendation is to dry off any it</w:t>
      </w:r>
      <w:r>
        <w:rPr>
          <w:rFonts w:ascii="Times New Roman" w:eastAsia="Times New Roman" w:hAnsi="Times New Roman" w:cs="Times New Roman"/>
        </w:rPr>
        <w:t xml:space="preserve">ems damp before placing it in the Easy Case </w:t>
      </w:r>
      <w:proofErr w:type="gramStart"/>
      <w:r>
        <w:rPr>
          <w:rFonts w:ascii="Times New Roman" w:eastAsia="Times New Roman" w:hAnsi="Times New Roman" w:cs="Times New Roman"/>
        </w:rPr>
        <w:t>1.0..</w:t>
      </w:r>
      <w:proofErr w:type="gramEnd"/>
      <w:r>
        <w:rPr>
          <w:rFonts w:ascii="Times New Roman" w:eastAsia="Times New Roman" w:hAnsi="Times New Roman" w:cs="Times New Roman"/>
        </w:rPr>
        <w:t xml:space="preserve"> </w:t>
      </w:r>
    </w:p>
    <w:p w:rsidR="009E0E7C" w:rsidRDefault="00A37531">
      <w:pPr>
        <w:spacing w:before="240" w:after="240"/>
        <w:jc w:val="center"/>
      </w:pPr>
      <w:r>
        <w:rPr>
          <w:b/>
        </w:rPr>
        <w:t xml:space="preserve"> </w:t>
      </w:r>
      <w:r>
        <w:rPr>
          <w:b/>
          <w:noProof/>
        </w:rPr>
        <w:drawing>
          <wp:inline distT="114300" distB="114300" distL="114300" distR="114300">
            <wp:extent cx="2790130" cy="191476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0512" t="28038" r="32543" b="20480"/>
                    <a:stretch>
                      <a:fillRect/>
                    </a:stretch>
                  </pic:blipFill>
                  <pic:spPr>
                    <a:xfrm>
                      <a:off x="0" y="0"/>
                      <a:ext cx="2790130" cy="1914762"/>
                    </a:xfrm>
                    <a:prstGeom prst="rect">
                      <a:avLst/>
                    </a:prstGeom>
                    <a:ln/>
                  </pic:spPr>
                </pic:pic>
              </a:graphicData>
            </a:graphic>
          </wp:inline>
        </w:drawing>
      </w:r>
    </w:p>
    <w:p w:rsidR="009E0E7C" w:rsidRDefault="009E0E7C">
      <w:pPr>
        <w:pStyle w:val="Heading1"/>
        <w:spacing w:before="240" w:after="240"/>
      </w:pPr>
      <w:bookmarkStart w:id="3" w:name="_gb5jj4yup16d" w:colFirst="0" w:colLast="0"/>
      <w:bookmarkEnd w:id="3"/>
    </w:p>
    <w:p w:rsidR="009E0E7C" w:rsidRDefault="00A37531">
      <w:pPr>
        <w:pStyle w:val="Heading1"/>
        <w:spacing w:before="240" w:after="240"/>
        <w:jc w:val="center"/>
        <w:rPr>
          <w:rFonts w:ascii="Times New Roman" w:eastAsia="Times New Roman" w:hAnsi="Times New Roman" w:cs="Times New Roman"/>
        </w:rPr>
      </w:pPr>
      <w:bookmarkStart w:id="4" w:name="_ofusy22vsel5" w:colFirst="0" w:colLast="0"/>
      <w:bookmarkEnd w:id="4"/>
      <w:r>
        <w:rPr>
          <w:rFonts w:ascii="Times New Roman" w:eastAsia="Times New Roman" w:hAnsi="Times New Roman" w:cs="Times New Roman"/>
        </w:rPr>
        <w:t>Maintenance</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Maintenance of the Easy Case 1.0 is just as easy as washing. Be sure to wash the case after every use to ensure the cleanliness of the product</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br/>
      </w:r>
    </w:p>
    <w:p w:rsidR="009E0E7C" w:rsidRDefault="00A37531">
      <w:pPr>
        <w:pStyle w:val="Heading1"/>
        <w:spacing w:before="240" w:after="240"/>
        <w:jc w:val="center"/>
        <w:rPr>
          <w:rFonts w:ascii="Times New Roman" w:eastAsia="Times New Roman" w:hAnsi="Times New Roman" w:cs="Times New Roman"/>
        </w:rPr>
      </w:pPr>
      <w:bookmarkStart w:id="5" w:name="_ybvy8votmiah" w:colFirst="0" w:colLast="0"/>
      <w:bookmarkEnd w:id="5"/>
      <w:r>
        <w:rPr>
          <w:rFonts w:ascii="Times New Roman" w:eastAsia="Times New Roman" w:hAnsi="Times New Roman" w:cs="Times New Roman"/>
        </w:rPr>
        <w:t>Safety Information</w:t>
      </w:r>
    </w:p>
    <w:p w:rsidR="009E0E7C" w:rsidRDefault="00A37531">
      <w:pPr>
        <w:spacing w:before="240" w:after="240"/>
        <w:jc w:val="center"/>
      </w:pPr>
      <w:r>
        <w:rPr>
          <w:rFonts w:ascii="Times New Roman" w:eastAsia="Times New Roman" w:hAnsi="Times New Roman" w:cs="Times New Roman"/>
        </w:rPr>
        <w:t>THIS PRODUCT IS NOT A TOY. SERIOUS INJURY CAN OCCUR IF NOT USED AS SPECIFIED IN THE ENTIRETY OF THIS USER MANUAL.</w:t>
      </w:r>
    </w:p>
    <w:p w:rsidR="009E0E7C" w:rsidRDefault="00A37531">
      <w:pPr>
        <w:pStyle w:val="Heading1"/>
        <w:spacing w:before="240" w:after="240"/>
        <w:jc w:val="center"/>
        <w:rPr>
          <w:rFonts w:ascii="Times New Roman" w:eastAsia="Times New Roman" w:hAnsi="Times New Roman" w:cs="Times New Roman"/>
        </w:rPr>
      </w:pPr>
      <w:bookmarkStart w:id="6" w:name="_fb5npe9k2rd8" w:colFirst="0" w:colLast="0"/>
      <w:bookmarkEnd w:id="6"/>
      <w:r>
        <w:rPr>
          <w:rFonts w:ascii="Times New Roman" w:eastAsia="Times New Roman" w:hAnsi="Times New Roman" w:cs="Times New Roman"/>
        </w:rPr>
        <w:lastRenderedPageBreak/>
        <w:t>Warranty Information</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The Easy Case 1.0 comes with a </w:t>
      </w:r>
      <w:proofErr w:type="gramStart"/>
      <w:r>
        <w:rPr>
          <w:rFonts w:ascii="Times New Roman" w:eastAsia="Times New Roman" w:hAnsi="Times New Roman" w:cs="Times New Roman"/>
        </w:rPr>
        <w:t>30 Day</w:t>
      </w:r>
      <w:proofErr w:type="gramEnd"/>
      <w:r>
        <w:rPr>
          <w:rFonts w:ascii="Times New Roman" w:eastAsia="Times New Roman" w:hAnsi="Times New Roman" w:cs="Times New Roman"/>
        </w:rPr>
        <w:t xml:space="preserve"> Warranty (unless an additional warranty is purchased). If you are not 100% satisfie</w:t>
      </w:r>
      <w:r>
        <w:rPr>
          <w:rFonts w:ascii="Times New Roman" w:eastAsia="Times New Roman" w:hAnsi="Times New Roman" w:cs="Times New Roman"/>
        </w:rPr>
        <w:t xml:space="preserve">d with our amazing product, if the case happens to have an </w:t>
      </w:r>
      <w:proofErr w:type="gramStart"/>
      <w:r>
        <w:rPr>
          <w:rFonts w:ascii="Times New Roman" w:eastAsia="Times New Roman" w:hAnsi="Times New Roman" w:cs="Times New Roman"/>
        </w:rPr>
        <w:t>unforeseen defects</w:t>
      </w:r>
      <w:proofErr w:type="gramEnd"/>
      <w:r>
        <w:rPr>
          <w:rFonts w:ascii="Times New Roman" w:eastAsia="Times New Roman" w:hAnsi="Times New Roman" w:cs="Times New Roman"/>
        </w:rPr>
        <w:t>, or issue please refer to the “Service Center” page of the user manual to use your warranty.</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For up to six (6) months after purchase of your Easy Case 1.0, we will replace any pa</w:t>
      </w:r>
      <w:r>
        <w:rPr>
          <w:rFonts w:ascii="Times New Roman" w:eastAsia="Times New Roman" w:hAnsi="Times New Roman" w:cs="Times New Roman"/>
        </w:rPr>
        <w:t>rts for free (just pay shipping and handling). Simply contact the Service Center for help if you experience any difficulties with the case. After six months (6) months after the date of purchase of the Easy Case 1.0, replacement parts can be purchased from</w:t>
      </w:r>
      <w:r>
        <w:rPr>
          <w:rFonts w:ascii="Times New Roman" w:eastAsia="Times New Roman" w:hAnsi="Times New Roman" w:cs="Times New Roman"/>
        </w:rPr>
        <w:t xml:space="preserve"> our website. See the “Replacement Parts” section of the user manual for replacement parts and prices.</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We are NOT responsible for any damage caused to the toiletries that you decide to place in the case. These types of complaints will be promptly disregard</w:t>
      </w:r>
      <w:r>
        <w:rPr>
          <w:rFonts w:ascii="Times New Roman" w:eastAsia="Times New Roman" w:hAnsi="Times New Roman" w:cs="Times New Roman"/>
        </w:rPr>
        <w:t xml:space="preserve">ed by our Service Center. </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Modifying or changing the design of the Easy Case 1.0 AT ALL will result in the void of your warranty and will automatically make you responsible for any damages that may occur.</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9E0E7C" w:rsidRDefault="009E0E7C">
      <w:pPr>
        <w:spacing w:line="256" w:lineRule="auto"/>
        <w:rPr>
          <w:rFonts w:ascii="Times New Roman" w:eastAsia="Times New Roman" w:hAnsi="Times New Roman" w:cs="Times New Roman"/>
          <w:b/>
          <w:u w:val="single"/>
        </w:rPr>
      </w:pPr>
    </w:p>
    <w:p w:rsidR="009E0E7C" w:rsidRDefault="00A37531">
      <w:pPr>
        <w:spacing w:before="240" w:after="24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p w:rsidR="009E0E7C" w:rsidRDefault="009E0E7C">
      <w:pPr>
        <w:spacing w:before="240" w:after="240"/>
        <w:jc w:val="center"/>
        <w:rPr>
          <w:rFonts w:ascii="Times New Roman" w:eastAsia="Times New Roman" w:hAnsi="Times New Roman" w:cs="Times New Roman"/>
          <w:b/>
          <w:u w:val="single"/>
        </w:rPr>
      </w:pPr>
    </w:p>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9E0E7C"/>
    <w:p w:rsidR="009E0E7C" w:rsidRDefault="00A37531">
      <w:pPr>
        <w:pStyle w:val="Heading1"/>
        <w:spacing w:before="240" w:after="240"/>
        <w:jc w:val="center"/>
        <w:rPr>
          <w:rFonts w:ascii="Times New Roman" w:eastAsia="Times New Roman" w:hAnsi="Times New Roman" w:cs="Times New Roman"/>
        </w:rPr>
      </w:pPr>
      <w:bookmarkStart w:id="7" w:name="_7nww18mrhz2n" w:colFirst="0" w:colLast="0"/>
      <w:bookmarkEnd w:id="7"/>
      <w:r>
        <w:rPr>
          <w:rFonts w:ascii="Times New Roman" w:eastAsia="Times New Roman" w:hAnsi="Times New Roman" w:cs="Times New Roman"/>
        </w:rPr>
        <w:lastRenderedPageBreak/>
        <w:t>Service Center</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During the development of this Product User Manual (2023) the information is correct. For the most up to date information please refer to our website </w:t>
      </w:r>
    </w:p>
    <w:p w:rsidR="009E0E7C" w:rsidRDefault="00A37531">
      <w:pPr>
        <w:spacing w:before="240" w:after="240"/>
        <w:jc w:val="center"/>
        <w:rPr>
          <w:rFonts w:ascii="Times New Roman" w:eastAsia="Times New Roman" w:hAnsi="Times New Roman" w:cs="Times New Roman"/>
          <w:b/>
        </w:rPr>
      </w:pPr>
      <w:r>
        <w:rPr>
          <w:rFonts w:ascii="Times New Roman" w:eastAsia="Times New Roman" w:hAnsi="Times New Roman" w:cs="Times New Roman"/>
          <w:b/>
        </w:rPr>
        <w:t>Website:</w:t>
      </w:r>
    </w:p>
    <w:p w:rsidR="009E0E7C" w:rsidRDefault="00A37531">
      <w:pPr>
        <w:spacing w:before="240" w:after="240"/>
        <w:jc w:val="center"/>
        <w:rPr>
          <w:rFonts w:ascii="Times New Roman" w:eastAsia="Times New Roman" w:hAnsi="Times New Roman" w:cs="Times New Roman"/>
        </w:rPr>
      </w:pPr>
      <w:hyperlink r:id="rId11">
        <w:r>
          <w:rPr>
            <w:rFonts w:ascii="Times New Roman" w:eastAsia="Times New Roman" w:hAnsi="Times New Roman" w:cs="Times New Roman"/>
            <w:color w:val="1155CC"/>
            <w:u w:val="single"/>
          </w:rPr>
          <w:t>https://webpages.ch</w:t>
        </w:r>
        <w:r>
          <w:rPr>
            <w:rFonts w:ascii="Times New Roman" w:eastAsia="Times New Roman" w:hAnsi="Times New Roman" w:cs="Times New Roman"/>
            <w:color w:val="1155CC"/>
            <w:u w:val="single"/>
          </w:rPr>
          <w:t>arlotte.edu/dmansou1/finalproject.html</w:t>
        </w:r>
      </w:hyperlink>
    </w:p>
    <w:p w:rsidR="009E0E7C" w:rsidRDefault="00A37531">
      <w:pPr>
        <w:spacing w:before="240" w:after="240"/>
        <w:jc w:val="center"/>
        <w:rPr>
          <w:rFonts w:ascii="Times New Roman" w:eastAsia="Times New Roman" w:hAnsi="Times New Roman" w:cs="Times New Roman"/>
          <w:b/>
        </w:rPr>
      </w:pPr>
      <w:r>
        <w:rPr>
          <w:rFonts w:ascii="Times New Roman" w:eastAsia="Times New Roman" w:hAnsi="Times New Roman" w:cs="Times New Roman"/>
          <w:b/>
        </w:rPr>
        <w:t>Phone Number:</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(704) TRA-VEL1</w:t>
      </w:r>
    </w:p>
    <w:p w:rsidR="009E0E7C" w:rsidRDefault="00A37531">
      <w:pPr>
        <w:spacing w:before="240" w:after="240"/>
        <w:jc w:val="center"/>
        <w:rPr>
          <w:rFonts w:ascii="Times New Roman" w:eastAsia="Times New Roman" w:hAnsi="Times New Roman" w:cs="Times New Roman"/>
          <w:b/>
        </w:rPr>
      </w:pPr>
      <w:r>
        <w:rPr>
          <w:rFonts w:ascii="Times New Roman" w:eastAsia="Times New Roman" w:hAnsi="Times New Roman" w:cs="Times New Roman"/>
          <w:b/>
        </w:rPr>
        <w:t>Address:</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9201 University City Blvd.</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Charlotte, NC 28223 </w:t>
      </w:r>
    </w:p>
    <w:p w:rsidR="009E0E7C" w:rsidRDefault="00A37531">
      <w:pPr>
        <w:spacing w:before="240" w:after="240"/>
        <w:jc w:val="center"/>
        <w:rPr>
          <w:rFonts w:ascii="Times New Roman" w:eastAsia="Times New Roman" w:hAnsi="Times New Roman" w:cs="Times New Roman"/>
          <w:b/>
        </w:rPr>
      </w:pPr>
      <w:r>
        <w:rPr>
          <w:rFonts w:ascii="Times New Roman" w:eastAsia="Times New Roman" w:hAnsi="Times New Roman" w:cs="Times New Roman"/>
        </w:rPr>
        <w:t xml:space="preserve">Our Service Center is open 24/7 to provide the best possible customer </w:t>
      </w:r>
      <w:proofErr w:type="gramStart"/>
      <w:r>
        <w:rPr>
          <w:rFonts w:ascii="Times New Roman" w:eastAsia="Times New Roman" w:hAnsi="Times New Roman" w:cs="Times New Roman"/>
        </w:rPr>
        <w:t>support..</w:t>
      </w:r>
      <w:proofErr w:type="gramEnd"/>
      <w:r>
        <w:rPr>
          <w:rFonts w:ascii="Times New Roman" w:eastAsia="Times New Roman" w:hAnsi="Times New Roman" w:cs="Times New Roman"/>
          <w:b/>
        </w:rPr>
        <w:t xml:space="preserve"> </w:t>
      </w:r>
    </w:p>
    <w:p w:rsidR="009E0E7C" w:rsidRDefault="00A37531">
      <w:pPr>
        <w:spacing w:before="240" w:after="240"/>
        <w:jc w:val="center"/>
        <w:rPr>
          <w:rFonts w:ascii="Times New Roman" w:eastAsia="Times New Roman" w:hAnsi="Times New Roman" w:cs="Times New Roman"/>
          <w:b/>
        </w:rPr>
      </w:pPr>
      <w:r>
        <w:rPr>
          <w:rFonts w:ascii="Times New Roman" w:eastAsia="Times New Roman" w:hAnsi="Times New Roman" w:cs="Times New Roman"/>
          <w:b/>
        </w:rPr>
        <w:t xml:space="preserve">Quentin </w:t>
      </w:r>
      <w:proofErr w:type="spellStart"/>
      <w:r>
        <w:rPr>
          <w:rFonts w:ascii="Times New Roman" w:eastAsia="Times New Roman" w:hAnsi="Times New Roman" w:cs="Times New Roman"/>
          <w:b/>
        </w:rPr>
        <w:t>Lamm</w:t>
      </w:r>
      <w:proofErr w:type="spellEnd"/>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CAD Engineer</w:t>
      </w:r>
    </w:p>
    <w:p w:rsidR="009E0E7C" w:rsidRDefault="00A37531">
      <w:pPr>
        <w:spacing w:before="240" w:after="240"/>
        <w:jc w:val="center"/>
        <w:rPr>
          <w:rFonts w:ascii="Times New Roman" w:eastAsia="Times New Roman" w:hAnsi="Times New Roman" w:cs="Times New Roman"/>
          <w:color w:val="444746"/>
        </w:rPr>
      </w:pPr>
      <w:hyperlink r:id="rId12">
        <w:r>
          <w:rPr>
            <w:rFonts w:ascii="Times New Roman" w:eastAsia="Times New Roman" w:hAnsi="Times New Roman" w:cs="Times New Roman"/>
            <w:color w:val="1155CC"/>
            <w:u w:val="single"/>
          </w:rPr>
          <w:t>qlamm@uncc.ed</w:t>
        </w:r>
      </w:hyperlink>
    </w:p>
    <w:p w:rsidR="009E0E7C" w:rsidRDefault="00A37531">
      <w:pPr>
        <w:spacing w:before="240" w:after="240"/>
        <w:jc w:val="center"/>
        <w:rPr>
          <w:rFonts w:ascii="Times New Roman" w:eastAsia="Times New Roman" w:hAnsi="Times New Roman" w:cs="Times New Roman"/>
          <w:b/>
        </w:rPr>
      </w:pPr>
      <w:r>
        <w:rPr>
          <w:rFonts w:ascii="Times New Roman" w:eastAsia="Times New Roman" w:hAnsi="Times New Roman" w:cs="Times New Roman"/>
          <w:b/>
        </w:rPr>
        <w:t>Dean Mansour</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Web Engineer and Technical Support</w:t>
      </w:r>
    </w:p>
    <w:p w:rsidR="009E0E7C" w:rsidRDefault="00A37531">
      <w:pPr>
        <w:spacing w:before="240" w:after="240"/>
        <w:jc w:val="center"/>
        <w:rPr>
          <w:rFonts w:ascii="Times New Roman" w:eastAsia="Times New Roman" w:hAnsi="Times New Roman" w:cs="Times New Roman"/>
        </w:rPr>
      </w:pPr>
      <w:hyperlink r:id="rId13">
        <w:r>
          <w:rPr>
            <w:rFonts w:ascii="Times New Roman" w:eastAsia="Times New Roman" w:hAnsi="Times New Roman" w:cs="Times New Roman"/>
            <w:color w:val="1155CC"/>
            <w:u w:val="single"/>
          </w:rPr>
          <w:t>dmansou1@uncc.edu</w:t>
        </w:r>
      </w:hyperlink>
    </w:p>
    <w:p w:rsidR="009E0E7C" w:rsidRDefault="00A37531">
      <w:pPr>
        <w:spacing w:before="240" w:after="240"/>
        <w:jc w:val="center"/>
        <w:rPr>
          <w:rFonts w:ascii="Times New Roman" w:eastAsia="Times New Roman" w:hAnsi="Times New Roman" w:cs="Times New Roman"/>
          <w:b/>
        </w:rPr>
      </w:pPr>
      <w:r>
        <w:rPr>
          <w:rFonts w:ascii="Times New Roman" w:eastAsia="Times New Roman" w:hAnsi="Times New Roman" w:cs="Times New Roman"/>
          <w:b/>
        </w:rPr>
        <w:t>Shiv Patel</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CAD Engineer</w:t>
      </w:r>
    </w:p>
    <w:p w:rsidR="009E0E7C" w:rsidRDefault="00A37531">
      <w:pPr>
        <w:spacing w:before="240" w:after="240"/>
        <w:jc w:val="center"/>
        <w:rPr>
          <w:rFonts w:ascii="Times New Roman" w:eastAsia="Times New Roman" w:hAnsi="Times New Roman" w:cs="Times New Roman"/>
        </w:rPr>
      </w:pPr>
      <w:hyperlink r:id="rId14">
        <w:r>
          <w:rPr>
            <w:rFonts w:ascii="Times New Roman" w:eastAsia="Times New Roman" w:hAnsi="Times New Roman" w:cs="Times New Roman"/>
            <w:color w:val="1155CC"/>
            <w:u w:val="single"/>
          </w:rPr>
          <w:t>spate295@uncc.edu</w:t>
        </w:r>
      </w:hyperlink>
    </w:p>
    <w:p w:rsidR="009E0E7C" w:rsidRDefault="009E0E7C">
      <w:pPr>
        <w:spacing w:before="240" w:after="240"/>
        <w:jc w:val="center"/>
        <w:rPr>
          <w:rFonts w:ascii="Times New Roman" w:eastAsia="Times New Roman" w:hAnsi="Times New Roman" w:cs="Times New Roman"/>
        </w:rPr>
      </w:pPr>
    </w:p>
    <w:p w:rsidR="009E0E7C" w:rsidRDefault="009E0E7C">
      <w:pPr>
        <w:spacing w:before="240" w:after="240"/>
        <w:jc w:val="center"/>
        <w:rPr>
          <w:rFonts w:ascii="Times New Roman" w:eastAsia="Times New Roman" w:hAnsi="Times New Roman" w:cs="Times New Roman"/>
          <w:b/>
          <w:u w:val="single"/>
        </w:rPr>
      </w:pPr>
    </w:p>
    <w:p w:rsidR="009E0E7C" w:rsidRDefault="009E0E7C">
      <w:pPr>
        <w:spacing w:before="240" w:after="240"/>
        <w:jc w:val="center"/>
        <w:rPr>
          <w:rFonts w:ascii="Times New Roman" w:eastAsia="Times New Roman" w:hAnsi="Times New Roman" w:cs="Times New Roman"/>
          <w:b/>
          <w:u w:val="single"/>
        </w:rPr>
      </w:pPr>
    </w:p>
    <w:p w:rsidR="009E0E7C" w:rsidRDefault="009E0E7C">
      <w:pPr>
        <w:spacing w:before="240" w:after="240"/>
        <w:jc w:val="center"/>
        <w:rPr>
          <w:rFonts w:ascii="Times New Roman" w:eastAsia="Times New Roman" w:hAnsi="Times New Roman" w:cs="Times New Roman"/>
          <w:b/>
          <w:u w:val="single"/>
        </w:rPr>
      </w:pPr>
    </w:p>
    <w:p w:rsidR="009E0E7C" w:rsidRDefault="00A37531">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Replacement Parts</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When ordering replacement parts, please refer to the diagram below to help us identify the parts you need.</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Prices are for one (1) part </w:t>
      </w:r>
    </w:p>
    <w:p w:rsidR="009E0E7C" w:rsidRDefault="009E0E7C">
      <w:pPr>
        <w:spacing w:before="240" w:after="240"/>
        <w:jc w:val="center"/>
      </w:pPr>
    </w:p>
    <w:p w:rsidR="009E0E7C" w:rsidRDefault="00A37531">
      <w:pPr>
        <w:spacing w:before="240" w:after="240"/>
        <w:jc w:val="center"/>
      </w:pPr>
      <w:r>
        <w:t xml:space="preserve"> </w:t>
      </w:r>
      <w:r>
        <w:rPr>
          <w:noProof/>
        </w:rPr>
        <w:drawing>
          <wp:inline distT="114300" distB="114300" distL="114300" distR="114300">
            <wp:extent cx="5383687" cy="33347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8339" t="23327" r="13936" b="10007"/>
                    <a:stretch>
                      <a:fillRect/>
                    </a:stretch>
                  </pic:blipFill>
                  <pic:spPr>
                    <a:xfrm>
                      <a:off x="0" y="0"/>
                      <a:ext cx="5383687" cy="3334750"/>
                    </a:xfrm>
                    <a:prstGeom prst="rect">
                      <a:avLst/>
                    </a:prstGeom>
                    <a:ln/>
                  </pic:spPr>
                </pic:pic>
              </a:graphicData>
            </a:graphic>
          </wp:inline>
        </w:drawing>
      </w:r>
      <w:r>
        <w:rPr>
          <w:noProof/>
        </w:rPr>
        <mc:AlternateContent>
          <mc:Choice Requires="wps">
            <w:drawing>
              <wp:anchor distT="114300" distB="114300" distL="114300" distR="114300" simplePos="0" relativeHeight="251660288" behindDoc="0" locked="0" layoutInCell="1" hidden="0" allowOverlap="1">
                <wp:simplePos x="0" y="0"/>
                <wp:positionH relativeFrom="column">
                  <wp:posOffset>1876425</wp:posOffset>
                </wp:positionH>
                <wp:positionV relativeFrom="paragraph">
                  <wp:posOffset>190500</wp:posOffset>
                </wp:positionV>
                <wp:extent cx="1247775" cy="419100"/>
                <wp:effectExtent l="0" t="0" r="0" b="0"/>
                <wp:wrapNone/>
                <wp:docPr id="2" name=""/>
                <wp:cNvGraphicFramePr/>
                <a:graphic xmlns:a="http://schemas.openxmlformats.org/drawingml/2006/main">
                  <a:graphicData uri="http://schemas.microsoft.com/office/word/2010/wordprocessingShape">
                    <wps:wsp>
                      <wps:cNvSpPr txBox="1"/>
                      <wps:spPr>
                        <a:xfrm>
                          <a:off x="1387675" y="865525"/>
                          <a:ext cx="1224900" cy="400200"/>
                        </a:xfrm>
                        <a:prstGeom prst="rect">
                          <a:avLst/>
                        </a:prstGeom>
                        <a:noFill/>
                        <a:ln>
                          <a:noFill/>
                        </a:ln>
                      </wps:spPr>
                      <wps:txbx>
                        <w:txbxContent>
                          <w:p w:rsidR="009E0E7C" w:rsidRDefault="00A37531">
                            <w:pPr>
                              <w:spacing w:line="240" w:lineRule="auto"/>
                              <w:textDirection w:val="btLr"/>
                            </w:pPr>
                            <w:r>
                              <w:rPr>
                                <w:rFonts w:ascii="Times New Roman" w:eastAsia="Times New Roman" w:hAnsi="Times New Roman" w:cs="Times New Roman"/>
                                <w:color w:val="FFFFFF"/>
                                <w:sz w:val="28"/>
                              </w:rPr>
                              <w:t>(3) Top Lid</w:t>
                            </w:r>
                          </w:p>
                        </w:txbxContent>
                      </wps:txbx>
                      <wps:bodyPr spcFirstLastPara="1" wrap="square" lIns="91425" tIns="91425" rIns="91425" bIns="91425" anchor="t" anchorCtr="0">
                        <a:sp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47.75pt;margin-top:15pt;width:98.25pt;height:33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" filled="f" stroked="f">
                <v:textbox style="mso-fit-shape-to-text:t" inset="2.53958mm,2.53958mm,2.53958mm,2.53958mm">
                  <w:txbxContent>
                    <w:p w:rsidR="009E0E7C" w:rsidRDefault="00A37531">
                      <w:pPr>
                        <w:spacing w:line="240" w:lineRule="auto"/>
                        <w:textDirection w:val="btLr"/>
                      </w:pPr>
                      <w:r>
                        <w:rPr>
                          <w:rFonts w:ascii="Times New Roman" w:eastAsia="Times New Roman" w:hAnsi="Times New Roman" w:cs="Times New Roman"/>
                          <w:color w:val="FFFFFF"/>
                          <w:sz w:val="28"/>
                        </w:rPr>
                        <w:t>(3) Top Lid</w:t>
                      </w:r>
                    </w:p>
                  </w:txbxContent>
                </v:textbox>
              </v:shape>
            </w:pict>
          </mc:Fallback>
        </mc:AlternateContent>
      </w:r>
      <w:r>
        <w:rPr>
          <w:noProof/>
        </w:rPr>
        <mc:AlternateContent>
          <mc:Choice Requires="wps">
            <w:drawing>
              <wp:anchor distT="114300" distB="114300" distL="114300" distR="114300" simplePos="0" relativeHeight="251661312" behindDoc="0" locked="0" layoutInCell="1" hidden="0" allowOverlap="1">
                <wp:simplePos x="0" y="0"/>
                <wp:positionH relativeFrom="column">
                  <wp:posOffset>695325</wp:posOffset>
                </wp:positionH>
                <wp:positionV relativeFrom="paragraph">
                  <wp:posOffset>952500</wp:posOffset>
                </wp:positionV>
                <wp:extent cx="1540193" cy="420922"/>
                <wp:effectExtent l="0" t="0" r="0" b="0"/>
                <wp:wrapNone/>
                <wp:docPr id="1" name=""/>
                <wp:cNvGraphicFramePr/>
                <a:graphic xmlns:a="http://schemas.openxmlformats.org/drawingml/2006/main">
                  <a:graphicData uri="http://schemas.microsoft.com/office/word/2010/wordprocessingShape">
                    <wps:wsp>
                      <wps:cNvSpPr txBox="1"/>
                      <wps:spPr>
                        <a:xfrm>
                          <a:off x="1196875" y="584375"/>
                          <a:ext cx="1516200" cy="400200"/>
                        </a:xfrm>
                        <a:prstGeom prst="rect">
                          <a:avLst/>
                        </a:prstGeom>
                        <a:noFill/>
                        <a:ln>
                          <a:noFill/>
                        </a:ln>
                      </wps:spPr>
                      <wps:txbx>
                        <w:txbxContent>
                          <w:p w:rsidR="009E0E7C" w:rsidRDefault="00A37531">
                            <w:pPr>
                              <w:spacing w:line="240" w:lineRule="auto"/>
                              <w:textDirection w:val="btLr"/>
                            </w:pPr>
                            <w:r>
                              <w:rPr>
                                <w:rFonts w:ascii="Times New Roman" w:eastAsia="Times New Roman" w:hAnsi="Times New Roman" w:cs="Times New Roman"/>
                                <w:color w:val="FFFFFF"/>
                                <w:sz w:val="28"/>
                              </w:rPr>
                              <w:t>(2) Hinge Pin</w:t>
                            </w:r>
                          </w:p>
                        </w:txbxContent>
                      </wps:txbx>
                      <wps:bodyPr spcFirstLastPara="1" wrap="square" lIns="91425" tIns="91425" rIns="91425" bIns="91425" anchor="t" anchorCtr="0">
                        <a:spAutoFit/>
                      </wps:bodyPr>
                    </wps:wsp>
                  </a:graphicData>
                </a:graphic>
              </wp:anchor>
            </w:drawing>
          </mc:Choice>
          <mc:Fallback>
            <w:pict>
              <v:shape id="_x0000_s1027" type="#_x0000_t202" style="position:absolute;left:0;text-align:left;margin-left:54.75pt;margin-top:75pt;width:121.3pt;height:33.1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" filled="f" stroked="f">
                <v:textbox style="mso-fit-shape-to-text:t" inset="2.53958mm,2.53958mm,2.53958mm,2.53958mm">
                  <w:txbxContent>
                    <w:p w:rsidR="009E0E7C" w:rsidRDefault="00A37531">
                      <w:pPr>
                        <w:spacing w:line="240" w:lineRule="auto"/>
                        <w:textDirection w:val="btLr"/>
                      </w:pPr>
                      <w:r>
                        <w:rPr>
                          <w:rFonts w:ascii="Times New Roman" w:eastAsia="Times New Roman" w:hAnsi="Times New Roman" w:cs="Times New Roman"/>
                          <w:color w:val="FFFFFF"/>
                          <w:sz w:val="28"/>
                        </w:rPr>
                        <w:t>(2) Hinge Pin</w:t>
                      </w:r>
                    </w:p>
                  </w:txbxContent>
                </v:textbox>
              </v:shape>
            </w:pict>
          </mc:Fallback>
        </mc:AlternateContent>
      </w:r>
      <w:r>
        <w:rPr>
          <w:noProof/>
        </w:rPr>
        <mc:AlternateContent>
          <mc:Choice Requires="wps">
            <w:drawing>
              <wp:anchor distT="114300" distB="114300" distL="114300" distR="114300" simplePos="0" relativeHeight="251662336" behindDoc="0" locked="0" layoutInCell="1" hidden="0" allowOverlap="1">
                <wp:simplePos x="0" y="0"/>
                <wp:positionH relativeFrom="column">
                  <wp:posOffset>304800</wp:posOffset>
                </wp:positionH>
                <wp:positionV relativeFrom="paragraph">
                  <wp:posOffset>2609850</wp:posOffset>
                </wp:positionV>
                <wp:extent cx="1866900" cy="419100"/>
                <wp:effectExtent l="0" t="0" r="0" b="0"/>
                <wp:wrapNone/>
                <wp:docPr id="3" name=""/>
                <wp:cNvGraphicFramePr/>
                <a:graphic xmlns:a="http://schemas.openxmlformats.org/drawingml/2006/main">
                  <a:graphicData uri="http://schemas.microsoft.com/office/word/2010/wordprocessingShape">
                    <wps:wsp>
                      <wps:cNvSpPr txBox="1"/>
                      <wps:spPr>
                        <a:xfrm>
                          <a:off x="1498125" y="996075"/>
                          <a:ext cx="1847400" cy="400200"/>
                        </a:xfrm>
                        <a:prstGeom prst="rect">
                          <a:avLst/>
                        </a:prstGeom>
                        <a:noFill/>
                        <a:ln>
                          <a:noFill/>
                        </a:ln>
                      </wps:spPr>
                      <wps:txbx>
                        <w:txbxContent>
                          <w:p w:rsidR="009E0E7C" w:rsidRDefault="00A37531">
                            <w:pPr>
                              <w:spacing w:line="240" w:lineRule="auto"/>
                              <w:textDirection w:val="btLr"/>
                            </w:pPr>
                            <w:r>
                              <w:rPr>
                                <w:rFonts w:ascii="Times New Roman" w:eastAsia="Times New Roman" w:hAnsi="Times New Roman" w:cs="Times New Roman"/>
                                <w:color w:val="FFFFFF"/>
                                <w:sz w:val="28"/>
                              </w:rPr>
                              <w:t>(1) Base Container</w:t>
                            </w:r>
                          </w:p>
                        </w:txbxContent>
                      </wps:txbx>
                      <wps:bodyPr spcFirstLastPara="1" wrap="square" lIns="91425" tIns="91425" rIns="91425" bIns="91425" anchor="t" anchorCtr="0">
                        <a:spAutoFit/>
                      </wps:bodyPr>
                    </wps:wsp>
                  </a:graphicData>
                </a:graphic>
              </wp:anchor>
            </w:drawing>
          </mc:Choice>
          <mc:Fallback>
            <w:pict>
              <v:shape id="_x0000_s1028" type="#_x0000_t202" style="position:absolute;left:0;text-align:left;margin-left:24pt;margin-top:205.5pt;width:147pt;height:33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" filled="f" stroked="f">
                <v:textbox style="mso-fit-shape-to-text:t" inset="2.53958mm,2.53958mm,2.53958mm,2.53958mm">
                  <w:txbxContent>
                    <w:p w:rsidR="009E0E7C" w:rsidRDefault="00A37531">
                      <w:pPr>
                        <w:spacing w:line="240" w:lineRule="auto"/>
                        <w:textDirection w:val="btLr"/>
                      </w:pPr>
                      <w:r>
                        <w:rPr>
                          <w:rFonts w:ascii="Times New Roman" w:eastAsia="Times New Roman" w:hAnsi="Times New Roman" w:cs="Times New Roman"/>
                          <w:color w:val="FFFFFF"/>
                          <w:sz w:val="28"/>
                        </w:rPr>
                        <w:t>(1) Base Container</w:t>
                      </w:r>
                    </w:p>
                  </w:txbxContent>
                </v:textbox>
              </v:shape>
            </w:pict>
          </mc:Fallback>
        </mc:AlternateConten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(1) Base Container– $13</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(2) Connector Pin - $5</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9E0E7C" w:rsidRDefault="00A37531">
      <w:pPr>
        <w:spacing w:before="240" w:after="240"/>
        <w:jc w:val="center"/>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3)Top</w:t>
      </w:r>
      <w:proofErr w:type="gramEnd"/>
      <w:r>
        <w:rPr>
          <w:rFonts w:ascii="Times New Roman" w:eastAsia="Times New Roman" w:hAnsi="Times New Roman" w:cs="Times New Roman"/>
        </w:rPr>
        <w:t xml:space="preserve"> Lid - $12</w:t>
      </w:r>
    </w:p>
    <w:p w:rsidR="009E0E7C" w:rsidRDefault="00A37531">
      <w:pPr>
        <w:spacing w:before="240" w:after="240"/>
        <w:jc w:val="center"/>
      </w:pPr>
      <w:r>
        <w:t xml:space="preserve"> </w:t>
      </w:r>
    </w:p>
    <w:p w:rsidR="009E0E7C" w:rsidRDefault="009E0E7C">
      <w:pPr>
        <w:spacing w:before="240" w:after="240"/>
        <w:jc w:val="center"/>
      </w:pPr>
    </w:p>
    <w:sectPr w:rsidR="009E0E7C">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37531">
      <w:pPr>
        <w:spacing w:line="240" w:lineRule="auto"/>
      </w:pPr>
      <w:r>
        <w:separator/>
      </w:r>
    </w:p>
  </w:endnote>
  <w:endnote w:type="continuationSeparator" w:id="0">
    <w:p w:rsidR="00000000" w:rsidRDefault="00A375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E7C" w:rsidRDefault="00A37531">
    <w:pPr>
      <w:spacing w:before="240" w:after="240"/>
      <w:rPr>
        <w:rFonts w:ascii="Times New Roman" w:eastAsia="Times New Roman" w:hAnsi="Times New Roman" w:cs="Times New Roman"/>
      </w:rPr>
    </w:pPr>
    <w:r>
      <w:rPr>
        <w:rFonts w:ascii="Times New Roman" w:eastAsia="Times New Roman" w:hAnsi="Times New Roman" w:cs="Times New Roman"/>
        <w:i/>
      </w:rPr>
      <w:t>Copyright © 2023 Easy Case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37531">
      <w:pPr>
        <w:spacing w:line="240" w:lineRule="auto"/>
      </w:pPr>
      <w:r>
        <w:separator/>
      </w:r>
    </w:p>
  </w:footnote>
  <w:footnote w:type="continuationSeparator" w:id="0">
    <w:p w:rsidR="00000000" w:rsidRDefault="00A3753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E7C"/>
    <w:rsid w:val="009E0E7C"/>
    <w:rsid w:val="00A3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18260-0D05-4693-90C3-5BF8AB28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mansou1@uncc.ed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qlamm@uncc.ed"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ebpages.charlotte.edu/dmansou1/finalproject.html"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spate295@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Mansour</dc:creator>
  <cp:lastModifiedBy>Dean Mansour</cp:lastModifiedBy>
  <cp:revision>2</cp:revision>
  <dcterms:created xsi:type="dcterms:W3CDTF">2023-05-02T00:32:00Z</dcterms:created>
  <dcterms:modified xsi:type="dcterms:W3CDTF">2023-05-02T00:32:00Z</dcterms:modified>
</cp:coreProperties>
</file>