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7E" w:rsidRDefault="00043A4C">
      <w:r>
        <w:t>Day 3, PCR Session: Designing PCR primers</w:t>
      </w:r>
    </w:p>
    <w:p w:rsidR="00043A4C" w:rsidRDefault="00043A4C"/>
    <w:p w:rsidR="00043A4C" w:rsidRDefault="00043A4C">
      <w:r>
        <w:t>A walk-along with the first lecture</w:t>
      </w:r>
    </w:p>
    <w:p w:rsidR="006624BC" w:rsidRDefault="006624BC">
      <w:r>
        <w:t xml:space="preserve">Find a genome sequence to use while following the Primer3Plus demo. </w:t>
      </w:r>
    </w:p>
    <w:p w:rsidR="006624BC" w:rsidRDefault="006624BC" w:rsidP="006624BC">
      <w:pPr>
        <w:pStyle w:val="ListParagraph"/>
        <w:numPr>
          <w:ilvl w:val="0"/>
          <w:numId w:val="1"/>
        </w:numPr>
      </w:pPr>
      <w:r>
        <w:t xml:space="preserve">Go to </w:t>
      </w:r>
      <w:proofErr w:type="spellStart"/>
      <w:r>
        <w:t>ncbi</w:t>
      </w:r>
      <w:proofErr w:type="spellEnd"/>
      <w:r>
        <w:t xml:space="preserve"> Genome: </w:t>
      </w:r>
      <w:hyperlink r:id="rId6" w:history="1">
        <w:r w:rsidRPr="00BF249D">
          <w:rPr>
            <w:rStyle w:val="Hyperlink"/>
          </w:rPr>
          <w:t>http://www.ncbi.nlm.nih.gov/genome/</w:t>
        </w:r>
      </w:hyperlink>
      <w:r>
        <w:t xml:space="preserve">  </w:t>
      </w:r>
    </w:p>
    <w:p w:rsidR="006624BC" w:rsidRDefault="006624BC" w:rsidP="006624BC">
      <w:pPr>
        <w:pStyle w:val="ListParagraph"/>
        <w:numPr>
          <w:ilvl w:val="0"/>
          <w:numId w:val="1"/>
        </w:numPr>
      </w:pPr>
      <w:r>
        <w:t>Browse by Organism</w:t>
      </w:r>
    </w:p>
    <w:p w:rsidR="006624BC" w:rsidRDefault="006624BC" w:rsidP="006624BC">
      <w:pPr>
        <w:pStyle w:val="ListParagraph"/>
        <w:numPr>
          <w:ilvl w:val="0"/>
          <w:numId w:val="1"/>
        </w:numPr>
      </w:pPr>
      <w:r>
        <w:t>Pick the Viruses Tab</w:t>
      </w:r>
    </w:p>
    <w:p w:rsidR="006624BC" w:rsidRDefault="006624BC" w:rsidP="006624BC">
      <w:pPr>
        <w:pStyle w:val="ListParagraph"/>
        <w:numPr>
          <w:ilvl w:val="0"/>
          <w:numId w:val="1"/>
        </w:numPr>
      </w:pPr>
      <w:r>
        <w:t>Enter SARS in the Search bar</w:t>
      </w:r>
    </w:p>
    <w:p w:rsidR="006624BC" w:rsidRDefault="006624BC" w:rsidP="006624BC">
      <w:pPr>
        <w:pStyle w:val="ListParagraph"/>
        <w:numPr>
          <w:ilvl w:val="0"/>
          <w:numId w:val="1"/>
        </w:numPr>
      </w:pPr>
      <w:r>
        <w:t>Click on the organism</w:t>
      </w:r>
    </w:p>
    <w:p w:rsidR="006624BC" w:rsidRDefault="006624BC" w:rsidP="006624BC">
      <w:pPr>
        <w:pStyle w:val="ListParagraph"/>
        <w:numPr>
          <w:ilvl w:val="0"/>
          <w:numId w:val="1"/>
        </w:numPr>
      </w:pPr>
      <w:r>
        <w:t xml:space="preserve">Click on the </w:t>
      </w:r>
      <w:proofErr w:type="spellStart"/>
      <w:r>
        <w:t>RefSeq</w:t>
      </w:r>
      <w:proofErr w:type="spellEnd"/>
      <w:r>
        <w:t xml:space="preserve"> ID (NC_004718.3)</w:t>
      </w:r>
    </w:p>
    <w:p w:rsidR="006624BC" w:rsidRDefault="006624BC" w:rsidP="006624BC">
      <w:pPr>
        <w:pStyle w:val="ListParagraph"/>
        <w:numPr>
          <w:ilvl w:val="0"/>
          <w:numId w:val="1"/>
        </w:numPr>
      </w:pPr>
      <w:r>
        <w:t xml:space="preserve">In the right corner, click on the arrow next to Change region Shown, when the selection boxes appear enter </w:t>
      </w:r>
      <w:r>
        <w:t>26938</w:t>
      </w:r>
      <w:r>
        <w:t xml:space="preserve"> in begin and </w:t>
      </w:r>
      <w:r>
        <w:t>27063</w:t>
      </w:r>
      <w:r>
        <w:t xml:space="preserve"> in end. </w:t>
      </w:r>
    </w:p>
    <w:p w:rsidR="006624BC" w:rsidRDefault="006624BC" w:rsidP="006624BC">
      <w:pPr>
        <w:pStyle w:val="ListParagraph"/>
        <w:numPr>
          <w:ilvl w:val="0"/>
          <w:numId w:val="1"/>
        </w:numPr>
      </w:pPr>
      <w:r>
        <w:t>Click on FASTA</w:t>
      </w:r>
    </w:p>
    <w:p w:rsidR="006624BC" w:rsidRDefault="006624BC" w:rsidP="006624BC">
      <w:pPr>
        <w:pStyle w:val="ListParagraph"/>
        <w:numPr>
          <w:ilvl w:val="0"/>
          <w:numId w:val="1"/>
        </w:numPr>
      </w:pPr>
      <w:r>
        <w:t xml:space="preserve">Copy and paste the sequence to a Word </w:t>
      </w:r>
      <w:proofErr w:type="gramStart"/>
      <w:r>
        <w:t>file,</w:t>
      </w:r>
      <w:proofErr w:type="gramEnd"/>
      <w:r>
        <w:t xml:space="preserve"> save as text on your desktop. </w:t>
      </w:r>
    </w:p>
    <w:p w:rsidR="006624BC" w:rsidRDefault="006624BC" w:rsidP="006624BC">
      <w:r>
        <w:t xml:space="preserve">Using the Primer3 </w:t>
      </w:r>
      <w:proofErr w:type="gramStart"/>
      <w:r>
        <w:t>Plus</w:t>
      </w:r>
      <w:proofErr w:type="gramEnd"/>
      <w:r>
        <w:t xml:space="preserve"> PCR design software</w:t>
      </w:r>
    </w:p>
    <w:p w:rsidR="00043A4C" w:rsidRDefault="00043A4C" w:rsidP="006624BC">
      <w:pPr>
        <w:pStyle w:val="ListParagraph"/>
        <w:numPr>
          <w:ilvl w:val="0"/>
          <w:numId w:val="2"/>
        </w:numPr>
      </w:pPr>
      <w:r>
        <w:t>Bring up your browser and direct it to</w:t>
      </w:r>
    </w:p>
    <w:p w:rsidR="00043A4C" w:rsidRDefault="00043A4C" w:rsidP="006624BC">
      <w:pPr>
        <w:pStyle w:val="ListParagraph"/>
        <w:numPr>
          <w:ilvl w:val="0"/>
          <w:numId w:val="2"/>
        </w:numPr>
      </w:pPr>
      <w:r>
        <w:t xml:space="preserve"> </w:t>
      </w:r>
      <w:hyperlink r:id="rId7" w:history="1">
        <w:r w:rsidRPr="00BF249D">
          <w:rPr>
            <w:rStyle w:val="Hyperlink"/>
          </w:rPr>
          <w:t>http://www.bioinformatics.nl/cgi-bin/primer3plus/primer3plus.cgi</w:t>
        </w:r>
      </w:hyperlink>
      <w:r>
        <w:t xml:space="preserve"> </w:t>
      </w:r>
    </w:p>
    <w:p w:rsidR="00043A4C" w:rsidRDefault="00043A4C" w:rsidP="006624BC">
      <w:pPr>
        <w:pStyle w:val="ListParagraph"/>
        <w:numPr>
          <w:ilvl w:val="0"/>
          <w:numId w:val="2"/>
        </w:numPr>
      </w:pPr>
      <w:r>
        <w:t>Can anyone tell me what this input sequence is</w:t>
      </w:r>
      <w:r w:rsidR="006624BC">
        <w:t xml:space="preserve"> on my presentation</w:t>
      </w:r>
      <w:r>
        <w:t>, and how you would find out?</w:t>
      </w:r>
    </w:p>
    <w:p w:rsidR="00043A4C" w:rsidRDefault="00043A4C" w:rsidP="006624BC">
      <w:pPr>
        <w:pStyle w:val="ListParagraph"/>
        <w:numPr>
          <w:ilvl w:val="1"/>
          <w:numId w:val="2"/>
        </w:numPr>
      </w:pPr>
      <w:r>
        <w:t xml:space="preserve">Hint: the Sequence ID has </w:t>
      </w:r>
      <w:proofErr w:type="gramStart"/>
      <w:r>
        <w:t>a  gene</w:t>
      </w:r>
      <w:proofErr w:type="gramEnd"/>
      <w:r>
        <w:t xml:space="preserve"> identifier, used by </w:t>
      </w:r>
      <w:proofErr w:type="spellStart"/>
      <w:r>
        <w:t>ncbi</w:t>
      </w:r>
      <w:proofErr w:type="spellEnd"/>
      <w:r>
        <w:t xml:space="preserve"> – what is the original sequence?</w:t>
      </w:r>
    </w:p>
    <w:p w:rsidR="00043A4C" w:rsidRDefault="00043A4C" w:rsidP="006624BC">
      <w:pPr>
        <w:pStyle w:val="ListParagraph"/>
        <w:numPr>
          <w:ilvl w:val="1"/>
          <w:numId w:val="2"/>
        </w:numPr>
      </w:pPr>
      <w:r>
        <w:t>How do I figure out what subset of the sequence was input?</w:t>
      </w:r>
    </w:p>
    <w:p w:rsidR="00043A4C" w:rsidRDefault="00043A4C" w:rsidP="006624BC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Enter gi|30271926:26</w:t>
      </w:r>
      <w:r w:rsidR="00511D4F">
        <w:t xml:space="preserve">938-27063 in the Sequence Id box. </w:t>
      </w:r>
    </w:p>
    <w:p w:rsidR="00511D4F" w:rsidRDefault="00511D4F" w:rsidP="006624BC">
      <w:pPr>
        <w:pStyle w:val="ListParagraph"/>
        <w:numPr>
          <w:ilvl w:val="0"/>
          <w:numId w:val="2"/>
        </w:numPr>
      </w:pPr>
      <w:r>
        <w:t>Provide some excluded regions – for example you could avoid the nucleotides from 371</w:t>
      </w:r>
      <w:proofErr w:type="gramStart"/>
      <w:r>
        <w:t>,5</w:t>
      </w:r>
      <w:proofErr w:type="gramEnd"/>
      <w:r>
        <w:t xml:space="preserve"> because there are 5 </w:t>
      </w:r>
      <w:proofErr w:type="spellStart"/>
      <w:r>
        <w:t>Gs</w:t>
      </w:r>
      <w:proofErr w:type="spellEnd"/>
      <w:r>
        <w:t xml:space="preserve"> in a row and it is hard to synthesize primers with a log of </w:t>
      </w:r>
      <w:proofErr w:type="spellStart"/>
      <w:r>
        <w:t>Gs</w:t>
      </w:r>
      <w:proofErr w:type="spellEnd"/>
      <w:r>
        <w:t xml:space="preserve">. </w:t>
      </w:r>
    </w:p>
    <w:p w:rsidR="00511D4F" w:rsidRDefault="00511D4F" w:rsidP="006624BC">
      <w:pPr>
        <w:pStyle w:val="ListParagraph"/>
        <w:numPr>
          <w:ilvl w:val="0"/>
          <w:numId w:val="2"/>
        </w:numPr>
      </w:pPr>
      <w:r>
        <w:t xml:space="preserve">Include a region that is essential to your experiment – for a bar code region this would be the core sequence that is needed for a good statistical score.  Maybe for this product you are going to clone it, express it in bacteria and see if the protein makes a good epitope for a vaccine – pick a starting position and length that you want (protein epitopes are usually 6-10 </w:t>
      </w:r>
      <w:proofErr w:type="spellStart"/>
      <w:r>
        <w:t>aminoacids</w:t>
      </w:r>
      <w:proofErr w:type="spellEnd"/>
      <w:r>
        <w:t>, this would be 18-30 nucleotides)</w:t>
      </w:r>
    </w:p>
    <w:p w:rsidR="00511D4F" w:rsidRDefault="00511D4F" w:rsidP="006624BC">
      <w:pPr>
        <w:pStyle w:val="ListParagraph"/>
        <w:numPr>
          <w:ilvl w:val="0"/>
          <w:numId w:val="2"/>
        </w:numPr>
      </w:pPr>
      <w:r>
        <w:t xml:space="preserve">Check the boxes for having the software pick the left primer and right primer. </w:t>
      </w:r>
    </w:p>
    <w:p w:rsidR="00511D4F" w:rsidRDefault="00511D4F" w:rsidP="006624BC">
      <w:pPr>
        <w:pStyle w:val="ListParagraph"/>
        <w:numPr>
          <w:ilvl w:val="1"/>
          <w:numId w:val="2"/>
        </w:numPr>
      </w:pPr>
      <w:r>
        <w:t xml:space="preserve">A hybridization probe is used in a different kind of </w:t>
      </w:r>
      <w:proofErr w:type="spellStart"/>
      <w:r>
        <w:t>assy</w:t>
      </w:r>
      <w:proofErr w:type="spellEnd"/>
      <w:r>
        <w:t xml:space="preserve">, ignore this one. </w:t>
      </w:r>
    </w:p>
    <w:p w:rsidR="00511D4F" w:rsidRDefault="00511D4F" w:rsidP="006624BC">
      <w:pPr>
        <w:pStyle w:val="ListParagraph"/>
        <w:numPr>
          <w:ilvl w:val="0"/>
          <w:numId w:val="2"/>
        </w:numPr>
      </w:pPr>
      <w:r>
        <w:t xml:space="preserve">Declare the product sizes (must be less than your complete sequence, of course (which is 666nt in this case). </w:t>
      </w:r>
      <w:r w:rsidR="009C2ACB">
        <w:t>You can highlight a region with the mouse and click on the button, or write the numbers in the box.</w:t>
      </w:r>
    </w:p>
    <w:p w:rsidR="009C2ACB" w:rsidRDefault="009C2ACB" w:rsidP="006624BC">
      <w:pPr>
        <w:pStyle w:val="ListParagraph"/>
        <w:numPr>
          <w:ilvl w:val="0"/>
          <w:numId w:val="2"/>
        </w:numPr>
      </w:pPr>
      <w:r>
        <w:t>Now go to the General Setting Tab</w:t>
      </w:r>
    </w:p>
    <w:p w:rsidR="00511D4F" w:rsidRDefault="00511D4F" w:rsidP="006624BC">
      <w:pPr>
        <w:pStyle w:val="ListParagraph"/>
        <w:numPr>
          <w:ilvl w:val="1"/>
          <w:numId w:val="2"/>
        </w:numPr>
      </w:pPr>
      <w:r>
        <w:t xml:space="preserve">The primer size is what is easy to synthesize – this can be very short (6 </w:t>
      </w:r>
      <w:proofErr w:type="spellStart"/>
      <w:proofErr w:type="gramStart"/>
      <w:r>
        <w:t>nt</w:t>
      </w:r>
      <w:proofErr w:type="spellEnd"/>
      <w:proofErr w:type="gramEnd"/>
      <w:r>
        <w:t xml:space="preserve">) to quite long (35-40nt) but usually is between 15-25. </w:t>
      </w:r>
    </w:p>
    <w:p w:rsidR="00511D4F" w:rsidRDefault="00511D4F" w:rsidP="006624BC">
      <w:pPr>
        <w:pStyle w:val="ListParagraph"/>
        <w:numPr>
          <w:ilvl w:val="1"/>
          <w:numId w:val="2"/>
        </w:numPr>
      </w:pPr>
      <w:r>
        <w:t xml:space="preserve">The melting temperature can vary from room temperature to </w:t>
      </w:r>
      <w:r w:rsidR="00FF1242">
        <w:t xml:space="preserve">about 75C – this depends on where the primers stay bound to the template so the polymerase can bind to a double-stranded region, so usually 50-60C is what you see. </w:t>
      </w:r>
    </w:p>
    <w:p w:rsidR="00FF1242" w:rsidRDefault="00FF1242" w:rsidP="006624BC">
      <w:pPr>
        <w:pStyle w:val="ListParagraph"/>
        <w:numPr>
          <w:ilvl w:val="1"/>
          <w:numId w:val="2"/>
        </w:numPr>
      </w:pPr>
      <w:r>
        <w:lastRenderedPageBreak/>
        <w:t xml:space="preserve">Balance the GC content against the genome/region of interest. Human DNA is about 50% GC, most plants are about 30% GC and bacteria are all over the map. </w:t>
      </w:r>
    </w:p>
    <w:p w:rsidR="00FF1242" w:rsidRDefault="00FF1242" w:rsidP="006624BC">
      <w:pPr>
        <w:pStyle w:val="ListParagraph"/>
        <w:numPr>
          <w:ilvl w:val="1"/>
          <w:numId w:val="2"/>
        </w:numPr>
      </w:pPr>
      <w:r>
        <w:t>Monovalent cation is the salt in the buffer you use to keep the polymerase functioning, it is usually Na</w:t>
      </w:r>
      <w:r w:rsidRPr="00FF1242">
        <w:rPr>
          <w:vertAlign w:val="superscript"/>
        </w:rPr>
        <w:t>+</w:t>
      </w:r>
      <w:r>
        <w:t>, often K</w:t>
      </w:r>
      <w:r w:rsidRPr="00FF1242">
        <w:rPr>
          <w:vertAlign w:val="superscript"/>
        </w:rPr>
        <w:t>+</w:t>
      </w:r>
      <w:r>
        <w:t>, and occasionally NH</w:t>
      </w:r>
      <w:r w:rsidRPr="00FF1242">
        <w:rPr>
          <w:vertAlign w:val="subscript"/>
        </w:rPr>
        <w:t>4</w:t>
      </w:r>
      <w:r w:rsidRPr="00FF1242">
        <w:rPr>
          <w:vertAlign w:val="superscript"/>
        </w:rPr>
        <w:t>+</w:t>
      </w:r>
      <w:r>
        <w:t xml:space="preserve">.  It can range from 20-100mM, but is usually 30mM. </w:t>
      </w:r>
    </w:p>
    <w:p w:rsidR="00317A15" w:rsidRDefault="00317A15" w:rsidP="006624BC">
      <w:pPr>
        <w:pStyle w:val="ListParagraph"/>
        <w:numPr>
          <w:ilvl w:val="1"/>
          <w:numId w:val="2"/>
        </w:numPr>
      </w:pPr>
      <w:r>
        <w:t xml:space="preserve">Annealing Oligo – this is in </w:t>
      </w:r>
      <w:proofErr w:type="spellStart"/>
      <w:r>
        <w:t>nM</w:t>
      </w:r>
      <w:proofErr w:type="spellEnd"/>
      <w:r>
        <w:t xml:space="preserve"> and has to do with the size of the genome and its concentration. In practice 20-50nM works well. </w:t>
      </w:r>
    </w:p>
    <w:p w:rsidR="00FF1242" w:rsidRDefault="00FF1242" w:rsidP="006624BC">
      <w:pPr>
        <w:pStyle w:val="ListParagraph"/>
        <w:numPr>
          <w:ilvl w:val="1"/>
          <w:numId w:val="2"/>
        </w:numPr>
      </w:pPr>
      <w:r>
        <w:t>All polymerases need Mg</w:t>
      </w:r>
      <w:r w:rsidRPr="00FF1242">
        <w:rPr>
          <w:vertAlign w:val="superscript"/>
        </w:rPr>
        <w:t xml:space="preserve">2+ </w:t>
      </w:r>
      <w:r>
        <w:t xml:space="preserve">in order to </w:t>
      </w:r>
      <w:proofErr w:type="gramStart"/>
      <w:r>
        <w:t>work,</w:t>
      </w:r>
      <w:proofErr w:type="gramEnd"/>
      <w:r>
        <w:t xml:space="preserve"> this is usually 1-5mM. </w:t>
      </w:r>
    </w:p>
    <w:p w:rsidR="009C2ACB" w:rsidRDefault="009C2ACB" w:rsidP="006624BC">
      <w:pPr>
        <w:pStyle w:val="ListParagraph"/>
        <w:numPr>
          <w:ilvl w:val="1"/>
          <w:numId w:val="2"/>
        </w:numPr>
      </w:pPr>
      <w:r>
        <w:t>You need building blocks (free dNTPs) – usually you use 0.2</w:t>
      </w:r>
      <w:r w:rsidR="00317A15">
        <w:t>m</w:t>
      </w:r>
      <w:r>
        <w:t xml:space="preserve">M of each (but it can range from 0.1-0.4) and since there are 4 of them you multiply by 4. </w:t>
      </w:r>
    </w:p>
    <w:p w:rsidR="009C2ACB" w:rsidRDefault="009C2ACB" w:rsidP="006624BC">
      <w:pPr>
        <w:pStyle w:val="ListParagraph"/>
        <w:numPr>
          <w:ilvl w:val="1"/>
          <w:numId w:val="2"/>
        </w:numPr>
      </w:pPr>
      <w:r>
        <w:t xml:space="preserve">There are lists of known simple sequence repeats for the most-studied genomes – in this case </w:t>
      </w:r>
      <w:proofErr w:type="spellStart"/>
      <w:r>
        <w:t>we re</w:t>
      </w:r>
      <w:proofErr w:type="spellEnd"/>
      <w:r>
        <w:t xml:space="preserve"> looking at a human pathogen, so probably there will be some human DNA around when I purify my sample. I don’t want to amplify a human gene, so I am going to check my primers against the human genome as well as the viral genome. </w:t>
      </w:r>
    </w:p>
    <w:p w:rsidR="00317A15" w:rsidRDefault="00317A15" w:rsidP="006624BC">
      <w:pPr>
        <w:pStyle w:val="ListParagraph"/>
        <w:numPr>
          <w:ilvl w:val="0"/>
          <w:numId w:val="2"/>
        </w:numPr>
      </w:pPr>
      <w:r>
        <w:t>Advanced setting</w:t>
      </w:r>
    </w:p>
    <w:p w:rsidR="009C2ACB" w:rsidRDefault="009C2ACB" w:rsidP="006624BC">
      <w:pPr>
        <w:pStyle w:val="ListParagraph"/>
        <w:numPr>
          <w:ilvl w:val="1"/>
          <w:numId w:val="2"/>
        </w:numPr>
      </w:pPr>
      <w:r>
        <w:t xml:space="preserve">Poly-X means </w:t>
      </w:r>
      <w:r w:rsidR="00317A15">
        <w:t xml:space="preserve">the longest </w:t>
      </w:r>
      <w:proofErr w:type="spellStart"/>
      <w:r w:rsidR="00317A15">
        <w:t>homopolymer</w:t>
      </w:r>
      <w:proofErr w:type="spellEnd"/>
      <w:r w:rsidR="00317A15">
        <w:t xml:space="preserve"> run you will allow  in your primer (for example we have a run of 5 G’s in our sequence, we might want to set 4 instead of 5 in order to avoid this).</w:t>
      </w:r>
    </w:p>
    <w:p w:rsidR="00317A15" w:rsidRDefault="00317A15" w:rsidP="006624BC">
      <w:pPr>
        <w:pStyle w:val="ListParagraph"/>
        <w:numPr>
          <w:ilvl w:val="1"/>
          <w:numId w:val="2"/>
        </w:numPr>
      </w:pPr>
      <w:r>
        <w:t xml:space="preserve">Maximum Ns – this avoids ambiguous base calls that you cannot design around. </w:t>
      </w:r>
    </w:p>
    <w:p w:rsidR="00B25045" w:rsidRDefault="00B25045" w:rsidP="006624BC">
      <w:pPr>
        <w:pStyle w:val="ListParagraph"/>
        <w:numPr>
          <w:ilvl w:val="1"/>
          <w:numId w:val="2"/>
        </w:numPr>
      </w:pPr>
      <w:r>
        <w:t xml:space="preserve">The various </w:t>
      </w:r>
      <w:proofErr w:type="spellStart"/>
      <w:r>
        <w:t>mispriming</w:t>
      </w:r>
      <w:proofErr w:type="spellEnd"/>
      <w:r>
        <w:t xml:space="preserve"> parameters have to do with repeat sequences in the library – I usually leave these on the default settings. </w:t>
      </w:r>
    </w:p>
    <w:p w:rsidR="00B25045" w:rsidRDefault="00B25045" w:rsidP="006624BC">
      <w:pPr>
        <w:pStyle w:val="ListParagraph"/>
        <w:numPr>
          <w:ilvl w:val="1"/>
          <w:numId w:val="2"/>
        </w:numPr>
      </w:pPr>
      <w:r>
        <w:t xml:space="preserve">Product Tm – I usually don’t set this – you might want to if you have an assay that is going to use heat and you either want the PCR product to melt into 2 single strands below that temperature, or you want it to be stable at the temperature. </w:t>
      </w:r>
    </w:p>
    <w:p w:rsidR="00B25045" w:rsidRDefault="00B25045" w:rsidP="006624BC">
      <w:pPr>
        <w:pStyle w:val="ListParagraph"/>
        <w:numPr>
          <w:ilvl w:val="1"/>
          <w:numId w:val="2"/>
        </w:numPr>
      </w:pPr>
      <w:r>
        <w:t xml:space="preserve">Set the PCR product size range you will allow (obviously in our example it won’t be above 666). </w:t>
      </w:r>
    </w:p>
    <w:p w:rsidR="00B25045" w:rsidRDefault="00B25045" w:rsidP="006624BC">
      <w:pPr>
        <w:pStyle w:val="ListParagraph"/>
        <w:numPr>
          <w:ilvl w:val="1"/>
          <w:numId w:val="2"/>
        </w:numPr>
      </w:pPr>
      <w:r>
        <w:t xml:space="preserve">Liberal Base – maybe you have a SNP at one position where the primer could land – you can design in mixed bases in the synthesis process so you might want to allow this. </w:t>
      </w:r>
    </w:p>
    <w:p w:rsidR="00B25045" w:rsidRDefault="00B25045" w:rsidP="006624BC">
      <w:pPr>
        <w:pStyle w:val="ListParagraph"/>
        <w:numPr>
          <w:ilvl w:val="1"/>
          <w:numId w:val="2"/>
        </w:numPr>
      </w:pPr>
      <w:r>
        <w:t xml:space="preserve">The Sequencing parameters have to do with Sanger-type sequencing and sequence </w:t>
      </w:r>
      <w:proofErr w:type="gramStart"/>
      <w:r>
        <w:t>walking,</w:t>
      </w:r>
      <w:proofErr w:type="gramEnd"/>
      <w:r>
        <w:t xml:space="preserve"> you can ignore these for NGS sequencing. </w:t>
      </w:r>
    </w:p>
    <w:p w:rsidR="00B25045" w:rsidRDefault="00B25045" w:rsidP="006624BC">
      <w:pPr>
        <w:pStyle w:val="ListParagraph"/>
        <w:numPr>
          <w:ilvl w:val="0"/>
          <w:numId w:val="2"/>
        </w:numPr>
      </w:pPr>
      <w:r>
        <w:t>Pick Primers!</w:t>
      </w:r>
    </w:p>
    <w:p w:rsidR="00B25045" w:rsidRDefault="00B25045" w:rsidP="006624BC">
      <w:pPr>
        <w:pStyle w:val="ListParagraph"/>
        <w:numPr>
          <w:ilvl w:val="1"/>
          <w:numId w:val="2"/>
        </w:numPr>
      </w:pPr>
      <w:r>
        <w:t>Red is the excluded region</w:t>
      </w:r>
    </w:p>
    <w:p w:rsidR="00B25045" w:rsidRDefault="00B25045" w:rsidP="006624BC">
      <w:pPr>
        <w:pStyle w:val="ListParagraph"/>
        <w:numPr>
          <w:ilvl w:val="1"/>
          <w:numId w:val="2"/>
        </w:numPr>
      </w:pPr>
      <w:r>
        <w:t>Green is the included region</w:t>
      </w:r>
    </w:p>
    <w:p w:rsidR="00B25045" w:rsidRDefault="00B25045" w:rsidP="006624BC">
      <w:pPr>
        <w:pStyle w:val="ListParagraph"/>
        <w:numPr>
          <w:ilvl w:val="1"/>
          <w:numId w:val="2"/>
        </w:numPr>
      </w:pPr>
      <w:r>
        <w:t xml:space="preserve">The top primer pair </w:t>
      </w:r>
      <w:proofErr w:type="gramStart"/>
      <w:r>
        <w:t>are</w:t>
      </w:r>
      <w:proofErr w:type="gramEnd"/>
      <w:r>
        <w:t xml:space="preserve"> yellow and lavender highlighted. </w:t>
      </w:r>
    </w:p>
    <w:p w:rsidR="00B25045" w:rsidRDefault="00B25045" w:rsidP="006624BC">
      <w:pPr>
        <w:pStyle w:val="ListParagraph"/>
        <w:numPr>
          <w:ilvl w:val="1"/>
          <w:numId w:val="2"/>
        </w:numPr>
      </w:pPr>
      <w:r>
        <w:t xml:space="preserve">I can look at each set and decide which ones I like the best. </w:t>
      </w:r>
    </w:p>
    <w:sectPr w:rsidR="00B2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4681"/>
    <w:multiLevelType w:val="hybridMultilevel"/>
    <w:tmpl w:val="BCFA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2A7F"/>
    <w:multiLevelType w:val="hybridMultilevel"/>
    <w:tmpl w:val="59E6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4C"/>
    <w:rsid w:val="00043A4C"/>
    <w:rsid w:val="00317A15"/>
    <w:rsid w:val="00511D4F"/>
    <w:rsid w:val="005F5E83"/>
    <w:rsid w:val="006624BC"/>
    <w:rsid w:val="00662D7E"/>
    <w:rsid w:val="009C2ACB"/>
    <w:rsid w:val="00B25045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oinformatics.nl/cgi-bin/primer3plus/primer3plus.c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geno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eorg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Weller, Jennifer</dc:creator>
  <cp:lastModifiedBy>Weller, Jennifer</cp:lastModifiedBy>
  <cp:revision>1</cp:revision>
  <dcterms:created xsi:type="dcterms:W3CDTF">2016-05-21T10:43:00Z</dcterms:created>
  <dcterms:modified xsi:type="dcterms:W3CDTF">2016-05-21T11:56:00Z</dcterms:modified>
</cp:coreProperties>
</file>